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F13B70" w:rsidRDefault="00F13B70" w:rsidP="00F13B70">
      <w:pPr>
        <w:widowControl w:val="0"/>
        <w:autoSpaceDE w:val="0"/>
        <w:autoSpaceDN w:val="0"/>
        <w:adjustRightInd w:val="0"/>
        <w:spacing w:line="320" w:lineRule="atLeast"/>
        <w:rPr>
          <w:lang w:val="en-US"/>
          <w:rFonts w:ascii="Helvetica Neue" w:cs="Helvetica Neue" w:hAnsi="Helvetica Neue"/>
        </w:rPr>
      </w:pPr>
      <w:proofErr w:type="spellStart"/>
      <w:r>
        <w:rPr>
          <w:lang w:val="en-US"/>
          <w:rFonts w:ascii="Helvetica Neue" w:cs="Helvetica Neue" w:hAnsi="Helvetica Neue"/>
        </w:rPr>
        <w:t>Huoltopotti-kampanjan</w:t>
      </w:r>
      <w:proofErr w:type="spellEnd"/>
      <w:r>
        <w:rPr>
          <w:lang w:val="en-US"/>
          <w:rFonts w:ascii="Helvetica Neue" w:cs="Helvetica Neue" w:hAnsi="Helvetica Neue"/>
        </w:rPr>
        <w:t xml:space="preserve"> </w:t>
      </w:r>
      <w:proofErr w:type="spellStart"/>
      <w:r>
        <w:rPr>
          <w:lang w:val="en-US"/>
          <w:rFonts w:ascii="Helvetica Neue" w:cs="Helvetica Neue" w:hAnsi="Helvetica Neue"/>
        </w:rPr>
        <w:t>säännöt</w:t>
      </w:r>
      <w:proofErr w:type="spellEnd"/>
    </w:p>
    <w:p w:rsidR="00F13B70" w:rsidRDefault="00F13B70" w:rsidP="00F13B70">
      <w:pPr>
        <w:widowControl w:val="0"/>
        <w:autoSpaceDE w:val="0"/>
        <w:autoSpaceDN w:val="0"/>
        <w:adjustRightInd w:val="0"/>
        <w:spacing w:line="320" w:lineRule="atLeast"/>
        <w:rPr>
          <w:lang w:val="en-US"/>
          <w:rFonts w:ascii="Helvetica Neue" w:cs="Helvetica Neue" w:hAnsi="Helvetica Neue"/>
        </w:rPr>
      </w:pPr>
    </w:p>
    <w:p w:rsidR="00F13B70" w:rsidRDefault="00F13B70" w:rsidP="00F13B70">
      <w:pPr>
        <w:widowControl w:val="0"/>
        <w:autoSpaceDE w:val="0"/>
        <w:autoSpaceDN w:val="0"/>
        <w:adjustRightInd w:val="0"/>
        <w:spacing w:line="320" w:lineRule="atLeast"/>
        <w:rPr>
          <w:lang w:val="en-US"/>
          <w:rFonts w:ascii="Helvetica Neue" w:cs="Helvetica Neue" w:hAnsi="Helvetica Neue"/>
        </w:rPr>
      </w:pPr>
      <w:proofErr w:type="spellStart"/>
      <w:r>
        <w:rPr>
          <w:lang w:val="en-US"/>
          <w:rFonts w:ascii="Helvetica Neue" w:cs="Helvetica Neue" w:hAnsi="Helvetica Neue"/>
        </w:rPr>
        <w:t>Järjestäjä</w:t>
      </w:r>
      <w:proofErr w:type="spellEnd"/>
    </w:p>
    <w:p w:rsidR="00F13B70" w:rsidRDefault="00F13B70" w:rsidP="00F13B70">
      <w:pPr>
        <w:widowControl w:val="0"/>
        <w:autoSpaceDE w:val="0"/>
        <w:autoSpaceDN w:val="0"/>
        <w:adjustRightInd w:val="0"/>
        <w:spacing w:line="320" w:lineRule="atLeast"/>
        <w:rPr>
          <w:lang w:val="en-US"/>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roofErr w:type="gramStart"/>
      <w:r w:rsidRPr="00453793">
        <w:rPr>
          <w:rFonts w:ascii="Helvetica Neue" w:cs="Helvetica Neue" w:hAnsi="Helvetica Neue"/>
        </w:rPr>
        <w:t>Neste Markkinointi Oy, jäljempänä ”Neste”.</w:t>
      </w:r>
      <w:proofErr w:type="gramEnd"/>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Osallistumiskelpoisuus</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pPr>
        <w:widowControl w:val="0"/>
        <w:autoSpaceDE w:val="0"/>
        <w:autoSpaceDN w:val="0"/>
        <w:adjustRightInd w:val="0"/>
        <w:spacing w:line="320" w:lineRule="atLeast"/>
        <w:rPr>
          <w:lang w:val="en-US"/>
          <w:rFonts w:ascii="Helvetica Neue" w:cs="Helvetica Neue" w:hAnsi="Helvetica Neue"/>
        </w:rPr>
      </w:pPr>
      <w:r w:rsidRPr="00453793">
        <w:rPr>
          <w:rFonts w:ascii="Helvetica Neue" w:cs="Helvetica Neue" w:hAnsi="Helvetica Neue"/>
        </w:rPr>
        <w:t xml:space="preserve">Kampanjaan voivat osallistua kaikki Suomessa asuvat luonnolliset henkilöt pois lukien Nesteen henkilökunta ja heidän perheenjäsenensä, sekä niiden yhtiöiden ja organisaatioiden työntekijät, jotka ovat olleet tekemisissä tämän kilpailun kanssa. </w:t>
      </w:r>
      <w:proofErr w:type="spellStart"/>
      <w:r>
        <w:rPr>
          <w:lang w:val="en-US"/>
          <w:rFonts w:ascii="Helvetica Neue" w:cs="Helvetica Neue" w:hAnsi="Helvetica Neue"/>
        </w:rPr>
        <w:t>Osallistumisessa</w:t>
      </w:r>
      <w:proofErr w:type="spellEnd"/>
      <w:r>
        <w:rPr>
          <w:lang w:val="en-US"/>
          <w:rFonts w:ascii="Helvetica Neue" w:cs="Helvetica Neue" w:hAnsi="Helvetica Neue"/>
        </w:rPr>
        <w:t xml:space="preserve"> </w:t>
      </w:r>
      <w:proofErr w:type="spellStart"/>
      <w:r>
        <w:rPr>
          <w:lang w:val="en-US"/>
          <w:rFonts w:ascii="Helvetica Neue" w:cs="Helvetica Neue" w:hAnsi="Helvetica Neue"/>
        </w:rPr>
        <w:t>ei</w:t>
      </w:r>
      <w:proofErr w:type="spellEnd"/>
      <w:r>
        <w:rPr>
          <w:lang w:val="en-US"/>
          <w:rFonts w:ascii="Helvetica Neue" w:cs="Helvetica Neue" w:hAnsi="Helvetica Neue"/>
        </w:rPr>
        <w:t xml:space="preserve"> ole </w:t>
      </w:r>
      <w:proofErr w:type="spellStart"/>
      <w:r>
        <w:rPr>
          <w:lang w:val="en-US"/>
          <w:rFonts w:ascii="Helvetica Neue" w:cs="Helvetica Neue" w:hAnsi="Helvetica Neue"/>
        </w:rPr>
        <w:t>ikärajaa</w:t>
      </w:r>
      <w:proofErr w:type="spellEnd"/>
      <w:r>
        <w:rPr>
          <w:lang w:val="en-US"/>
          <w:rFonts w:ascii="Helvetica Neue" w:cs="Helvetica Neue" w:hAnsi="Helvetica Neue"/>
        </w:rPr>
        <w:t>.</w:t>
      </w:r>
    </w:p>
    <w:p w:rsidR="00F13B70" w:rsidRDefault="00F13B70" w:rsidP="00F13B70">
      <w:pPr>
        <w:widowControl w:val="0"/>
        <w:autoSpaceDE w:val="0"/>
        <w:autoSpaceDN w:val="0"/>
        <w:adjustRightInd w:val="0"/>
        <w:spacing w:line="320" w:lineRule="atLeast"/>
        <w:rPr>
          <w:lang w:val="en-US"/>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Kampanja-aika</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Kampanja-aika on 5</w:t>
      </w:r>
      <w:proofErr w:type="gramStart"/>
      <w:r w:rsidRPr="00453793">
        <w:rPr>
          <w:rFonts w:ascii="Helvetica Neue" w:cs="Helvetica Neue" w:hAnsi="Helvetica Neue"/>
        </w:rPr>
        <w:t>.6.-18.8.2016</w:t>
      </w:r>
      <w:proofErr w:type="gramEnd"/>
      <w:r w:rsidRPr="00453793">
        <w:rPr>
          <w:rFonts w:ascii="Helvetica Neue" w:cs="Helvetica Neue" w:hAnsi="Helvetica Neue"/>
        </w:rPr>
        <w:t>. Neste ei vastaa teknisistä syistä perille tulemattomista osallistumisista.</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Palkinnot</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 xml:space="preserve">Jokainen uusi tykkääjä Neste </w:t>
      </w:r>
      <w:proofErr w:type="spellStart"/>
      <w:r w:rsidRPr="00453793">
        <w:rPr>
          <w:rFonts w:ascii="Helvetica Neue" w:cs="Helvetica Neue" w:hAnsi="Helvetica Neue"/>
        </w:rPr>
        <w:t>Bensis</w:t>
      </w:r>
      <w:proofErr w:type="spellEnd"/>
      <w:r w:rsidRPr="00453793">
        <w:rPr>
          <w:rFonts w:ascii="Helvetica Neue" w:cs="Helvetica Neue" w:hAnsi="Helvetica Neue"/>
        </w:rPr>
        <w:t xml:space="preserve"> Facebook-sivulle kerryttää kampanjan päätyttyä hyväntekeväisyyteen lahjoitettavaa summaa 0,50 eurolla. Palkintopotin yläraja on 25 000 €, jonka kertyminen vaatii 50 000 uutta tykkääjää. Tämän rajan ylittävät tykkäykset eivät kerrytä jaettavaa summaa. Kampanjan päätyttyä potti jaetaan tasan viiden </w:t>
      </w:r>
      <w:proofErr w:type="spellStart"/>
      <w:r w:rsidRPr="00453793">
        <w:rPr>
          <w:rFonts w:ascii="Helvetica Neue" w:cs="Helvetica Neue" w:hAnsi="Helvetica Neue"/>
        </w:rPr>
        <w:t>yleisöäänestykessä</w:t>
      </w:r>
      <w:proofErr w:type="spellEnd"/>
      <w:r w:rsidRPr="00453793">
        <w:rPr>
          <w:rFonts w:ascii="Helvetica Neue" w:cs="Helvetica Neue" w:hAnsi="Helvetica Neue"/>
        </w:rPr>
        <w:t xml:space="preserve"> eniten ääniä saaneen kohteen kesken.</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Kampanjaan osallistuminen</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Tuettavien kohteiden ehdottaminen ja äänestys tapahtuu Neste.fi-sivustolla.</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 xml:space="preserve">Ehdotettavien kohteiden tulee olla hyvän tavan mukaisia – asiattomat viestejä ei </w:t>
      </w:r>
      <w:r w:rsidRPr="00453793">
        <w:rPr>
          <w:rFonts w:ascii="Helvetica Neue" w:cs="Helvetica Neue" w:hAnsi="Helvetica Neue"/>
        </w:rPr>
        <w:t>huomioida tuettavien kohteiden valinnassa.  </w:t>
        <w:lastRenderedPageBreak/>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Neste pidättää oikeuden ottaa yhteyttä kohteen ehdottajaan lisätietojen saamiseksi, mikäli hän on jättänyt yhteystietonsa kohdetta ehdottaessaan.</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Voittajan valinta ja palkintojen lunastus</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Tuettavat kohteet valitaan yleisöäänestyksellä. Voitosta ja sen lunastamisesta ilmoitetaan voittajille henkilökohtaisesti. Mikäli voittajaa ei tavoiteta 14 päivän kuluessa voitosta Nesteellä oikeus lahjoittaa summa toiselle kohteelle.</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Verot</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Neste sitoutuu maksamaan lakisääteiset verot näissä virallisissa säännöissä ilmoitetuista palkinnoista. Palkintoa ei vaihdeta muuhun aineettomaan tai aineelliseen hyödykkeeseen.</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Viralliset säännöt koskevat kaikkia osallistujia. Osallistumalla tähän kilpailuun osanottajat sitoutuvat noudattamaan näitä kilpailun sääntöjä. Kilpailuun osallistujille saa lähettää tietoa Nesteen ja sen yhteistyökumppaneiden palveluista, eduista ja tarjouksista (kun ilmoittautuja on antanut tähän luvan). Yhteystietoja ei luovuteta ulkopuolisten käyttöön.</w:t>
      </w: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p>
    <w:p w:rsidR="00F13B70" w:rsidRDefault="00F13B70" w:rsidP="00F13B70" w:rsidRPr="00453793">
      <w:pPr>
        <w:widowControl w:val="0"/>
        <w:autoSpaceDE w:val="0"/>
        <w:autoSpaceDN w:val="0"/>
        <w:adjustRightInd w:val="0"/>
        <w:spacing w:line="320" w:lineRule="atLeast"/>
        <w:rPr>
          <w:rFonts w:ascii="Helvetica Neue" w:cs="Helvetica Neue" w:hAnsi="Helvetica Neue"/>
        </w:rPr>
      </w:pPr>
      <w:r w:rsidRPr="00453793">
        <w:rPr>
          <w:rFonts w:ascii="Helvetica Neue" w:cs="Helvetica Neue" w:hAnsi="Helvetica Neue"/>
        </w:rPr>
        <w:t>Neste Markkinointi Oy</w:t>
      </w:r>
    </w:p>
    <w:p w:rsidR="00F13B70" w:rsidRDefault="00453793" w:rsidP="00F13B70" w:rsidRPr="00453793">
      <w:pPr>
        <w:widowControl w:val="0"/>
        <w:autoSpaceDE w:val="0"/>
        <w:autoSpaceDN w:val="0"/>
        <w:adjustRightInd w:val="0"/>
        <w:spacing w:line="320" w:lineRule="atLeast"/>
        <w:rPr>
          <w:rFonts w:ascii="Helvetica Neue" w:cs="Helvetica Neue" w:hAnsi="Helvetica Neue"/>
        </w:rPr>
      </w:pPr>
      <w:r>
        <w:rPr>
          <w:rFonts w:ascii="Helvetica Neue" w:cs="Helvetica Neue" w:hAnsi="Helvetica Neue"/>
        </w:rPr>
        <w:t>Helsingissä 5.6</w:t>
      </w:r>
      <w:bookmarkStart w:id="0" w:name="_GoBack"/>
      <w:bookmarkEnd w:id="0"/>
      <w:r w:rsidR="00F13B70" w:rsidRPr="00453793">
        <w:rPr>
          <w:rFonts w:ascii="Helvetica Neue" w:cs="Helvetica Neue" w:hAnsi="Helvetica Neue"/>
        </w:rPr>
        <w:t>.2016</w:t>
      </w:r>
    </w:p>
    <w:p w:rsidR="00CA3BD8" w:rsidRDefault="00CA3BD8"/>
    <w:sectPr w:rsidR="00CA3BD8" w:rsidSect="00D90951">
      <w:noEndnote/>
      <w:headerReference r:id="rId7" w:type="default"/>
      <w:headerReference r:id="rId6" w:type="even"/>
      <w:headerReference r:id="rId10" w:type="first"/>
      <w:footerReference r:id="rId8" w:type="even"/>
      <w:footerReference r:id="rId11" w:type="first"/>
      <w:footerReference r:id="rId9" w:type="default"/>
      <w:pgSz w:w="12240" w:h="15840"/>
      <w:pgMar w:left="1134" w:right="1134" w:top="1417" w:bottom="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D5" w:rsidRDefault="00096ED5" w:rsidP="00453793">
      <w:r>
        <w:separator/>
      </w:r>
    </w:p>
  </w:endnote>
  <w:endnote w:type="continuationSeparator" w:id="0">
    <w:p w:rsidR="00096ED5" w:rsidRDefault="00096ED5" w:rsidP="0045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font w:name="Courier New"/>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93" w:rsidRDefault="00453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93" w:rsidRDefault="00453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93" w:rsidRDefault="00453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D5" w:rsidRDefault="00096ED5" w:rsidP="00453793">
      <w:r>
        <w:separator/>
      </w:r>
    </w:p>
  </w:footnote>
  <w:footnote w:type="continuationSeparator" w:id="0">
    <w:p w:rsidR="00096ED5" w:rsidRDefault="00096ED5" w:rsidP="0045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93" w:rsidRDefault="00453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93" w:rsidRDefault="00453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93" w:rsidRDefault="004537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70"/>
    <w:rsid w:val="00096ED5"/>
    <w:rsid w:val="00453793"/>
    <w:rsid w:val="00CA3BD8"/>
    <w:rsid w:val="00F13B7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163D791-C07F-4489-93B2-E42CFC04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793"/>
    <w:pPr>
      <w:tabs>
        <w:tab w:val="center" w:pos="4680"/>
        <w:tab w:val="right" w:pos="9360"/>
      </w:tabs>
    </w:pPr>
  </w:style>
  <w:style w:type="character" w:customStyle="1" w:styleId="HeaderChar">
    <w:name w:val="Header Char"/>
    <w:basedOn w:val="DefaultParagraphFont"/>
    <w:link w:val="Header"/>
    <w:uiPriority w:val="99"/>
    <w:rsid w:val="00453793"/>
  </w:style>
  <w:style w:type="paragraph" w:styleId="Footer">
    <w:name w:val="footer"/>
    <w:basedOn w:val="Normal"/>
    <w:link w:val="FooterChar"/>
    <w:uiPriority w:val="99"/>
    <w:unhideWhenUsed/>
    <w:rsid w:val="00453793"/>
    <w:pPr>
      <w:tabs>
        <w:tab w:val="center" w:pos="4680"/>
        <w:tab w:val="right" w:pos="9360"/>
      </w:tabs>
    </w:pPr>
  </w:style>
  <w:style w:type="character" w:customStyle="1" w:styleId="FooterChar">
    <w:name w:val="Footer Char"/>
    <w:basedOn w:val="DefaultParagraphFont"/>
    <w:link w:val="Footer"/>
    <w:uiPriority w:val="99"/>
    <w:rsid w:val="00453793"/>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Pehkonen</dc:creator>
  <cp:keywords/>
  <dc:description/>
  <cp:lastModifiedBy>Peltoniemi Jukka J</cp:lastModifiedBy>
  <cp:revision>2</cp:revision>
  <dcterms:created xsi:type="dcterms:W3CDTF">2016-06-01T12:44:00Z</dcterms:created>
  <dcterms:modified xsi:type="dcterms:W3CDTF">2016-06-01T12:44:00Z</dcterms:modified>
</cp:coreProperties>
</file>